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E5" w:rsidRDefault="005D6EE5" w:rsidP="005D6EE5">
      <w:pPr>
        <w:tabs>
          <w:tab w:val="left" w:pos="851"/>
        </w:tabs>
        <w:spacing w:after="0" w:line="240" w:lineRule="auto"/>
        <w:ind w:left="4536"/>
      </w:pPr>
      <w:proofErr w:type="gramStart"/>
      <w:r>
        <w:rPr>
          <w:rFonts w:ascii="Arial" w:hAnsi="Arial" w:cs="Arial"/>
          <w:szCs w:val="24"/>
        </w:rPr>
        <w:t>Утверждена  от</w:t>
      </w:r>
      <w:proofErr w:type="gramEnd"/>
      <w:r>
        <w:rPr>
          <w:rFonts w:ascii="Arial" w:hAnsi="Arial" w:cs="Arial"/>
          <w:szCs w:val="24"/>
        </w:rPr>
        <w:t xml:space="preserve"> 01.06.2018</w:t>
      </w:r>
    </w:p>
    <w:p w:rsidR="005D6EE5" w:rsidRDefault="005D6EE5" w:rsidP="005D6EE5">
      <w:pPr>
        <w:tabs>
          <w:tab w:val="left" w:pos="851"/>
        </w:tabs>
        <w:spacing w:after="0" w:line="240" w:lineRule="auto"/>
        <w:ind w:left="4536"/>
      </w:pPr>
      <w:bookmarkStart w:id="0" w:name="_GoBack"/>
      <w:bookmarkEnd w:id="0"/>
      <w:r>
        <w:rPr>
          <w:rFonts w:ascii="Arial" w:hAnsi="Arial" w:cs="Arial"/>
          <w:szCs w:val="24"/>
        </w:rPr>
        <w:t xml:space="preserve">Президента </w:t>
      </w:r>
      <w:r w:rsidRPr="00AB3602">
        <w:rPr>
          <w:rFonts w:ascii="Arial" w:hAnsi="Arial" w:cs="Arial"/>
        </w:rPr>
        <w:t>Региональн</w:t>
      </w:r>
      <w:r>
        <w:rPr>
          <w:rFonts w:ascii="Arial" w:hAnsi="Arial" w:cs="Arial"/>
        </w:rPr>
        <w:t>ого</w:t>
      </w:r>
      <w:r w:rsidRPr="00AB3602">
        <w:rPr>
          <w:rFonts w:ascii="Arial" w:hAnsi="Arial" w:cs="Arial"/>
        </w:rPr>
        <w:t xml:space="preserve"> общественн</w:t>
      </w:r>
      <w:r>
        <w:rPr>
          <w:rFonts w:ascii="Arial" w:hAnsi="Arial" w:cs="Arial"/>
        </w:rPr>
        <w:t>ого</w:t>
      </w:r>
      <w:r w:rsidRPr="00AB3602">
        <w:rPr>
          <w:rFonts w:ascii="Arial" w:hAnsi="Arial" w:cs="Arial"/>
        </w:rPr>
        <w:t xml:space="preserve"> фонд</w:t>
      </w:r>
      <w:r>
        <w:rPr>
          <w:rFonts w:ascii="Arial" w:hAnsi="Arial" w:cs="Arial"/>
        </w:rPr>
        <w:t>а</w:t>
      </w:r>
      <w:r w:rsidRPr="00AB3602">
        <w:rPr>
          <w:rFonts w:ascii="Arial" w:hAnsi="Arial" w:cs="Arial"/>
        </w:rPr>
        <w:t xml:space="preserve"> ежегодного международного фестиваля классической музыки</w:t>
      </w:r>
      <w:r>
        <w:rPr>
          <w:rFonts w:ascii="Arial" w:hAnsi="Arial" w:cs="Arial"/>
          <w:szCs w:val="24"/>
        </w:rPr>
        <w:t xml:space="preserve"> «</w:t>
      </w:r>
      <w:r w:rsidRPr="00AB3602">
        <w:rPr>
          <w:rFonts w:ascii="Arial" w:hAnsi="Arial" w:cs="Arial"/>
        </w:rPr>
        <w:t>Дворцы Санкт-Петербурга</w:t>
      </w:r>
      <w:r>
        <w:rPr>
          <w:rFonts w:ascii="Arial" w:hAnsi="Arial" w:cs="Arial"/>
          <w:szCs w:val="24"/>
        </w:rPr>
        <w:t>»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szCs w:val="24"/>
        </w:rPr>
        <w:t>ПОЛИТИКА ЗАЩИТЫ И ОБРАБОТКИ ПЕРСОНАЛЬНЫХ ДАННЫХ</w:t>
      </w:r>
      <w:r>
        <w:rPr>
          <w:rFonts w:ascii="Arial" w:hAnsi="Arial" w:cs="Arial"/>
          <w:b/>
          <w:szCs w:val="24"/>
        </w:rPr>
        <w:br/>
      </w:r>
      <w:r w:rsidRPr="00AB3602">
        <w:rPr>
          <w:rFonts w:ascii="Arial" w:hAnsi="Arial" w:cs="Arial"/>
        </w:rPr>
        <w:t>Региональный общественный фонд ежегодного международного фестиваля классической музыки «Дворцы Санкт-Петербурга»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Cs w:val="24"/>
        </w:rPr>
      </w:pP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1. Общие положения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от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>
        <w:rPr>
          <w:rFonts w:ascii="Arial" w:hAnsi="Arial" w:cs="Arial"/>
          <w:szCs w:val="24"/>
        </w:rPr>
        <w:t>ООО «___»,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2. Термины и принятые сокращения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Персональные данные – любая информация, относящаяся к прямо или косвенно </w:t>
      </w:r>
      <w:proofErr w:type="gramStart"/>
      <w:r>
        <w:rPr>
          <w:rFonts w:ascii="Arial" w:hAnsi="Arial" w:cs="Arial"/>
          <w:szCs w:val="24"/>
        </w:rPr>
        <w:t>определенному</w:t>
      </w:r>
      <w:proofErr w:type="gramEnd"/>
      <w:r>
        <w:rPr>
          <w:rFonts w:ascii="Arial" w:hAnsi="Arial" w:cs="Arial"/>
          <w:szCs w:val="24"/>
        </w:rPr>
        <w:t xml:space="preserve"> или определяемому физическому лицу (субъекту персональных данных).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D6EE5" w:rsidRPr="00AB3602" w:rsidRDefault="005D6EE5" w:rsidP="005D6EE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</w:t>
      </w:r>
      <w:r w:rsidRPr="00AB3602">
        <w:rPr>
          <w:rFonts w:ascii="Arial" w:hAnsi="Arial" w:cs="Arial"/>
          <w:szCs w:val="24"/>
        </w:rPr>
        <w:t xml:space="preserve">Оператором является офертой Региональный общественный фонд ежегодного международного фестиваля классической музыки «Дворцы Санкт-Петербурга», расположенное по адресу: </w:t>
      </w:r>
      <w:r w:rsidRPr="00AB3602">
        <w:rPr>
          <w:rStyle w:val="a3"/>
          <w:rFonts w:ascii="Arial" w:hAnsi="Arial" w:cs="Arial"/>
          <w:i w:val="0"/>
          <w:szCs w:val="24"/>
        </w:rPr>
        <w:t>191186 СПб, ул. Итальянская, д.11, литера А, пом.6Н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3. Обработка персональных данных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 Получение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3.1.3. Документы, содержащие персональные данные, создаются путем: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внесения сведений в учетные формы;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 Обработка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3.2.1. Обработка персональных данных осуществляется: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согласия субъекта персональных данных на обработку его персональных данных;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3.2.2. Цели обработки персональных данных: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трудовых отношений;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гражданско-правовых отношений;</w:t>
      </w:r>
    </w:p>
    <w:p w:rsidR="005D6EE5" w:rsidRDefault="005D6EE5" w:rsidP="005D6EE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–</w:t>
      </w:r>
      <w:bookmarkStart w:id="1" w:name="_Hlk484533033"/>
      <w:r>
        <w:rPr>
          <w:rFonts w:ascii="Arial" w:hAnsi="Arial" w:cs="Arial"/>
          <w:szCs w:val="24"/>
        </w:rPr>
        <w:t xml:space="preserve"> для связи с пользователем, в связи с заполнением формы обратной связи на сайте, </w:t>
      </w:r>
      <w:proofErr w:type="gramStart"/>
      <w:r>
        <w:rPr>
          <w:rFonts w:ascii="Arial" w:hAnsi="Arial" w:cs="Arial"/>
          <w:szCs w:val="24"/>
        </w:rPr>
        <w:t>в  том</w:t>
      </w:r>
      <w:proofErr w:type="gramEnd"/>
      <w:r>
        <w:rPr>
          <w:rFonts w:ascii="Arial" w:hAnsi="Arial" w:cs="Arial"/>
          <w:szCs w:val="24"/>
        </w:rPr>
        <w:t xml:space="preserve"> числе направление уведомлений, запросов и информации, касающихся использования сайта магазина, обработки, согласования заказов и их доставки, исполнения соглашений и договоров</w:t>
      </w:r>
      <w:bookmarkEnd w:id="1"/>
      <w:r>
        <w:rPr>
          <w:rFonts w:ascii="Arial" w:hAnsi="Arial" w:cs="Arial"/>
          <w:szCs w:val="24"/>
        </w:rPr>
        <w:t>;</w:t>
      </w:r>
    </w:p>
    <w:p w:rsidR="005D6EE5" w:rsidRDefault="005D6EE5" w:rsidP="005D6EE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3.2.3. Категории субъектов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Обрабатываются персональные данные следующих субъектов персональных данных: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трудовых отношениях;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уволившиеся из Общества;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являющиеся кандидатами на работу;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гражданско-правовых отношениях;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являющиеся Пользователями Сайта Магазина.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3.2.4. Персональные данные, обрабатываемые Оператором: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трудовых отношений;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для осуществления отбора кандидатов на работу;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гражданско-правовых отношений;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от Пользователей Сайта Магазина.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3.2.5. Обработка персональных данных ведется: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использованием средств автоматизации;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без использования средств автоматизации.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 Хранение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(файлообменниках) в ИСПД.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 Уничтожение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3.4.3. Факт уничтожения персональных данных подтверждается документально актом об уничтожении носителей.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 Передача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3.5.1. Оператор передает персональные данные третьим лицам в следующих случаях: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субъект выразил свое согласие на такие действия;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3.5.2. Перечень лиц, которым передаются персональные данные.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Пенсионный фонд РФ для учета (на законных основаниях);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налоговые органы РФ (на законных основаниях);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Фонд социального страхования РФ (на законных основаниях);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– территориальный фонд обязательного медицинского страхования (на законных основаниях);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банки для начисления заработной платы (на основании договора);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органы МВД России в случаях, установленных законодательством;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обезличенные персональные данные Пользователей сайта интернет-магазина передаются контрагентам Магазина.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4. Защита персональных данных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Основными мерами защиты персональных данных, используемыми Оператором, являются: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4.5.3. Разработка политики в отношении обработки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4.5.4. Установление правил доступа </w:t>
      </w:r>
      <w:proofErr w:type="gramStart"/>
      <w:r>
        <w:rPr>
          <w:rFonts w:ascii="Arial" w:hAnsi="Arial" w:cs="Arial"/>
          <w:szCs w:val="24"/>
        </w:rPr>
        <w:t>к персональных данных</w:t>
      </w:r>
      <w:proofErr w:type="gramEnd"/>
      <w:r>
        <w:rPr>
          <w:rFonts w:ascii="Arial" w:hAnsi="Arial" w:cs="Arial"/>
          <w:szCs w:val="24"/>
        </w:rPr>
        <w:t>, обрабатываемым в ИСПД, а также обеспечение регистрации и учета всех действий, совершаемых с персональными данными в ИСПД.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</w:t>
      </w:r>
      <w:r>
        <w:rPr>
          <w:rFonts w:ascii="Arial" w:hAnsi="Arial" w:cs="Arial"/>
          <w:szCs w:val="24"/>
        </w:rPr>
        <w:lastRenderedPageBreak/>
        <w:t>персональных данных, локальным актам по вопросам обработки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4.5.12. Осуществление внутреннего контроля и аудита.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 xml:space="preserve">5. Основные права субъекта </w:t>
      </w:r>
      <w:r>
        <w:rPr>
          <w:rFonts w:ascii="Arial" w:hAnsi="Arial" w:cs="Arial"/>
          <w:b/>
          <w:szCs w:val="24"/>
        </w:rPr>
        <w:t>персональных данных</w:t>
      </w:r>
      <w:r>
        <w:rPr>
          <w:rFonts w:ascii="Arial" w:hAnsi="Arial" w:cs="Arial"/>
          <w:b/>
          <w:bCs/>
          <w:szCs w:val="24"/>
        </w:rPr>
        <w:t xml:space="preserve"> и обязанности Оператора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5.1. Основные права субъекта персональных данных.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Субъект имеет право на доступ к его персональным данным и следующим сведениям: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подтверждение факта обработки персональных данных Оператором;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правовые основания и цели обработки персональных данных;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цели и применяемые Оператором способы обработки персональных данных;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сроки обработки персональных данных, в том числе сроки их хранения;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порядок осуществления субъектом персональных данных прав, предусмотренных Федеральным законом;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обращение к Оператору и направление ему запросов;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обжалование действий или бездействия Оператора.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5.2. Обязанности Оператора.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Оператор обязан: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сборе персональных данных предоставить информацию об обработке персональных данных;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отказе в предоставлении персональных данных субъекту разъясняются последствия такого отказа;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D6EE5" w:rsidRDefault="005D6EE5" w:rsidP="005D6EE5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3F1C05" w:rsidRDefault="003F1C05"/>
    <w:sectPr w:rsidR="003F1C05" w:rsidSect="001D0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E5"/>
    <w:rsid w:val="000C528B"/>
    <w:rsid w:val="001D08F9"/>
    <w:rsid w:val="003F1C05"/>
    <w:rsid w:val="005D6EE5"/>
    <w:rsid w:val="00773008"/>
    <w:rsid w:val="007F6661"/>
    <w:rsid w:val="008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F3F9"/>
  <w15:chartTrackingRefBased/>
  <w15:docId w15:val="{0FB1DBCB-9664-4939-ACBB-1DCB5751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EE5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D6EE5"/>
  </w:style>
  <w:style w:type="character" w:styleId="a3">
    <w:name w:val="Emphasis"/>
    <w:qFormat/>
    <w:rsid w:val="005D6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</dc:creator>
  <cp:keywords/>
  <dc:description/>
  <cp:lastModifiedBy>SUDO</cp:lastModifiedBy>
  <cp:revision>2</cp:revision>
  <dcterms:created xsi:type="dcterms:W3CDTF">2018-06-01T13:25:00Z</dcterms:created>
  <dcterms:modified xsi:type="dcterms:W3CDTF">2018-06-01T13:28:00Z</dcterms:modified>
</cp:coreProperties>
</file>